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93D5F" w:rsidRPr="00990657" w:rsidP="00421F25" w14:paraId="51DAB428" w14:textId="435AB3D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421F25" w14:paraId="09B296AE" w14:textId="234B349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421F25" w14:paraId="172CE16B" w14:textId="2FD07C9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421F25" w14:paraId="6C47B77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393D5F" w14:paraId="472E3CB2" w14:textId="6D2072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0657">
        <w:rPr>
          <w:rFonts w:ascii="Times New Roman" w:hAnsi="Times New Roman" w:cs="Times New Roman"/>
          <w:b/>
          <w:bCs/>
          <w:sz w:val="24"/>
          <w:szCs w:val="24"/>
        </w:rPr>
        <w:t>Stroke Knowledge in African Americans</w:t>
      </w:r>
    </w:p>
    <w:p w:rsidR="00393D5F" w:rsidRPr="00990657" w:rsidP="00393D5F" w14:paraId="2602DB0F" w14:textId="569AA7B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393D5F" w14:paraId="128401DA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657">
        <w:rPr>
          <w:rFonts w:ascii="Times New Roman" w:hAnsi="Times New Roman" w:cs="Times New Roman"/>
          <w:sz w:val="24"/>
          <w:szCs w:val="24"/>
        </w:rPr>
        <w:t>Name</w:t>
      </w:r>
    </w:p>
    <w:p w:rsidR="00393D5F" w:rsidRPr="00990657" w:rsidP="00393D5F" w14:paraId="6D47D36C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657">
        <w:rPr>
          <w:rFonts w:ascii="Times New Roman" w:hAnsi="Times New Roman" w:cs="Times New Roman"/>
          <w:sz w:val="24"/>
          <w:szCs w:val="24"/>
        </w:rPr>
        <w:t>Institution</w:t>
      </w:r>
    </w:p>
    <w:p w:rsidR="00393D5F" w:rsidRPr="00990657" w:rsidP="00393D5F" w14:paraId="7786BE28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657">
        <w:rPr>
          <w:rFonts w:ascii="Times New Roman" w:hAnsi="Times New Roman" w:cs="Times New Roman"/>
          <w:sz w:val="24"/>
          <w:szCs w:val="24"/>
        </w:rPr>
        <w:t>Course Code: Course Name</w:t>
      </w:r>
    </w:p>
    <w:p w:rsidR="00393D5F" w:rsidRPr="00990657" w:rsidP="00393D5F" w14:paraId="073A0257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657">
        <w:rPr>
          <w:rFonts w:ascii="Times New Roman" w:hAnsi="Times New Roman" w:cs="Times New Roman"/>
          <w:sz w:val="24"/>
          <w:szCs w:val="24"/>
        </w:rPr>
        <w:t>Instructor</w:t>
      </w:r>
    </w:p>
    <w:p w:rsidR="00393D5F" w:rsidRPr="00990657" w:rsidP="00393D5F" w14:paraId="5778762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657">
        <w:rPr>
          <w:rFonts w:ascii="Times New Roman" w:hAnsi="Times New Roman" w:cs="Times New Roman"/>
          <w:sz w:val="24"/>
          <w:szCs w:val="24"/>
        </w:rPr>
        <w:t>Due Date</w:t>
      </w:r>
    </w:p>
    <w:p w:rsidR="00393D5F" w:rsidRPr="00990657" w:rsidP="00393D5F" w14:paraId="061FF19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393D5F" w14:paraId="22D30FB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421F25" w14:paraId="23F533A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421F25" w14:paraId="3A2274A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421F25" w14:paraId="4C71537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421F25" w14:paraId="1292166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393D5F" w14:paraId="7276637C" w14:textId="33E655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93D5F" w:rsidRPr="00990657" w:rsidP="00393D5F" w14:paraId="26740183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7713C" w:rsidRPr="00990657" w:rsidP="00421F25" w14:paraId="4DB44F74" w14:textId="3272A02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0657">
        <w:rPr>
          <w:rFonts w:ascii="Times New Roman" w:hAnsi="Times New Roman" w:cs="Times New Roman"/>
          <w:b/>
          <w:bCs/>
          <w:sz w:val="24"/>
          <w:szCs w:val="24"/>
        </w:rPr>
        <w:t xml:space="preserve">Summary of </w:t>
      </w:r>
      <w:r w:rsidRPr="00990657" w:rsidR="00CB1390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90657">
        <w:rPr>
          <w:rFonts w:ascii="Times New Roman" w:hAnsi="Times New Roman" w:cs="Times New Roman"/>
          <w:b/>
          <w:bCs/>
          <w:sz w:val="24"/>
          <w:szCs w:val="24"/>
        </w:rPr>
        <w:t>Stroke Knowledge in African Americans</w:t>
      </w:r>
      <w:r w:rsidRPr="00990657" w:rsidR="00CB1390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421F25" w:rsidRPr="00990657" w:rsidP="00421F25" w14:paraId="1B82526B" w14:textId="3C462D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0657">
        <w:rPr>
          <w:rFonts w:ascii="Times New Roman" w:hAnsi="Times New Roman" w:cs="Times New Roman"/>
          <w:sz w:val="24"/>
          <w:szCs w:val="24"/>
        </w:rPr>
        <w:t xml:space="preserve">Stroke is one of the major causes of death in the United States. Though the has been a significant reduction of stroke-related deaths, in African American society, stroke mortality </w:t>
      </w:r>
      <w:r w:rsidRPr="00990657" w:rsidR="008C02B1">
        <w:rPr>
          <w:rFonts w:ascii="Times New Roman" w:hAnsi="Times New Roman" w:cs="Times New Roman"/>
          <w:sz w:val="24"/>
          <w:szCs w:val="24"/>
        </w:rPr>
        <w:t xml:space="preserve">and incidence </w:t>
      </w:r>
      <w:r w:rsidRPr="00990657">
        <w:rPr>
          <w:rFonts w:ascii="Times New Roman" w:hAnsi="Times New Roman" w:cs="Times New Roman"/>
          <w:sz w:val="24"/>
          <w:szCs w:val="24"/>
        </w:rPr>
        <w:t>is still higher compared to</w:t>
      </w:r>
      <w:r w:rsidRPr="00990657" w:rsidR="003D23D3">
        <w:rPr>
          <w:rFonts w:ascii="Times New Roman" w:hAnsi="Times New Roman" w:cs="Times New Roman"/>
          <w:sz w:val="24"/>
          <w:szCs w:val="24"/>
        </w:rPr>
        <w:t xml:space="preserve"> any other racial group, including</w:t>
      </w:r>
      <w:r w:rsidRPr="00990657">
        <w:rPr>
          <w:rFonts w:ascii="Times New Roman" w:hAnsi="Times New Roman" w:cs="Times New Roman"/>
          <w:sz w:val="24"/>
          <w:szCs w:val="24"/>
        </w:rPr>
        <w:t xml:space="preserve"> the White Americans. Limited knowledge of stroke among African Americans </w:t>
      </w:r>
      <w:r w:rsidRPr="00990657" w:rsidR="00966154">
        <w:rPr>
          <w:rFonts w:ascii="Times New Roman" w:hAnsi="Times New Roman" w:cs="Times New Roman"/>
          <w:sz w:val="24"/>
          <w:szCs w:val="24"/>
        </w:rPr>
        <w:t>is the main cause of this disparit</w:t>
      </w:r>
      <w:r w:rsidRPr="00990657" w:rsid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>y (</w:t>
      </w:r>
      <w:r w:rsidRPr="00990657" w:rsid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>Fussman</w:t>
      </w:r>
      <w:r w:rsidRPr="00990657" w:rsid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</w:t>
      </w:r>
      <w:r w:rsidRPr="00990657" w:rsid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>al</w:t>
      </w:r>
      <w:r w:rsidRPr="00990657" w:rsid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>., 2009)</w:t>
      </w:r>
      <w:r w:rsidRPr="00990657" w:rsidR="00966154">
        <w:rPr>
          <w:rFonts w:ascii="Times New Roman" w:hAnsi="Times New Roman" w:cs="Times New Roman"/>
          <w:sz w:val="24"/>
          <w:szCs w:val="24"/>
        </w:rPr>
        <w:t>.</w:t>
      </w:r>
      <w:r w:rsidRPr="00990657">
        <w:rPr>
          <w:rFonts w:ascii="Times New Roman" w:hAnsi="Times New Roman" w:cs="Times New Roman"/>
          <w:sz w:val="24"/>
          <w:szCs w:val="24"/>
        </w:rPr>
        <w:t xml:space="preserve"> </w:t>
      </w:r>
      <w:r w:rsidRPr="00990657" w:rsidR="00966154">
        <w:rPr>
          <w:rFonts w:ascii="Times New Roman" w:hAnsi="Times New Roman" w:cs="Times New Roman"/>
          <w:sz w:val="24"/>
          <w:szCs w:val="24"/>
        </w:rPr>
        <w:t>The article "</w:t>
      </w:r>
      <w:r w:rsidRPr="00990657" w:rsidR="00966154">
        <w:rPr>
          <w:rFonts w:ascii="Times New Roman" w:hAnsi="Times New Roman" w:cs="Times New Roman"/>
          <w:sz w:val="24"/>
          <w:szCs w:val="24"/>
        </w:rPr>
        <w:t>Stroke Knowledge in African Americans</w:t>
      </w:r>
      <w:r w:rsidRPr="00990657" w:rsidR="00966154">
        <w:rPr>
          <w:rFonts w:ascii="Times New Roman" w:hAnsi="Times New Roman" w:cs="Times New Roman"/>
          <w:sz w:val="24"/>
          <w:szCs w:val="24"/>
        </w:rPr>
        <w:t>” intends to create awareness, assesses risk factors and enhance stroke literacy in African American society</w:t>
      </w:r>
      <w:r w:rsidRPr="00990657" w:rsidR="000953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990657" w:rsidR="000953EE">
        <w:rPr>
          <w:rFonts w:ascii="Times New Roman" w:hAnsi="Times New Roman" w:cs="Times New Roman"/>
          <w:sz w:val="24"/>
          <w:szCs w:val="24"/>
          <w:shd w:val="clear" w:color="auto" w:fill="FFFFFF"/>
        </w:rPr>
        <w:t>Sharrief</w:t>
      </w:r>
      <w:r w:rsidRPr="00990657" w:rsidR="000953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2016)</w:t>
      </w:r>
      <w:r w:rsidRPr="00990657" w:rsidR="000953EE">
        <w:rPr>
          <w:rFonts w:ascii="Times New Roman" w:hAnsi="Times New Roman" w:cs="Times New Roman"/>
          <w:sz w:val="24"/>
          <w:szCs w:val="24"/>
        </w:rPr>
        <w:t>.</w:t>
      </w:r>
      <w:r w:rsidRPr="00990657" w:rsidR="008C02B1">
        <w:rPr>
          <w:rFonts w:ascii="Times New Roman" w:hAnsi="Times New Roman" w:cs="Times New Roman"/>
          <w:sz w:val="24"/>
          <w:szCs w:val="24"/>
        </w:rPr>
        <w:t xml:space="preserve"> The article comprises several reviews of other articles that have assessed stroke knowledge in primarily African American society to attain this objective.</w:t>
      </w:r>
    </w:p>
    <w:p w:rsidR="00421F25" w:rsidRPr="00990657" w:rsidP="00421F25" w14:paraId="49CC9E53" w14:textId="64841D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0657">
        <w:rPr>
          <w:rFonts w:ascii="Times New Roman" w:hAnsi="Times New Roman" w:cs="Times New Roman"/>
          <w:sz w:val="24"/>
          <w:szCs w:val="24"/>
        </w:rPr>
        <w:t>Stroke literacy increases self-efficacy in risk factors and symptoms recognition</w:t>
      </w:r>
      <w:r w:rsidRPr="00990657" w:rsidR="00DD6F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90657" w:rsid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990657" w:rsidR="00DD6F96">
        <w:rPr>
          <w:rFonts w:ascii="Times New Roman" w:hAnsi="Times New Roman" w:cs="Times New Roman"/>
          <w:sz w:val="24"/>
          <w:szCs w:val="24"/>
          <w:shd w:val="clear" w:color="auto" w:fill="FFFFFF"/>
        </w:rPr>
        <w:t>Mansyur</w:t>
      </w:r>
      <w:r w:rsidRPr="00990657" w:rsid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</w:t>
      </w:r>
      <w:r w:rsidRPr="00990657" w:rsid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>al</w:t>
      </w:r>
      <w:r w:rsidRPr="00990657" w:rsid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>., 2013)</w:t>
      </w:r>
      <w:r w:rsidRPr="00990657">
        <w:rPr>
          <w:rFonts w:ascii="Times New Roman" w:hAnsi="Times New Roman" w:cs="Times New Roman"/>
          <w:sz w:val="24"/>
          <w:szCs w:val="24"/>
        </w:rPr>
        <w:t xml:space="preserve">. </w:t>
      </w:r>
      <w:r w:rsidRPr="00990657" w:rsidR="00CB1390">
        <w:rPr>
          <w:rFonts w:ascii="Times New Roman" w:hAnsi="Times New Roman" w:cs="Times New Roman"/>
          <w:sz w:val="24"/>
          <w:szCs w:val="24"/>
        </w:rPr>
        <w:t>Symptom’s</w:t>
      </w:r>
      <w:r w:rsidRPr="00990657">
        <w:rPr>
          <w:rFonts w:ascii="Times New Roman" w:hAnsi="Times New Roman" w:cs="Times New Roman"/>
          <w:sz w:val="24"/>
          <w:szCs w:val="24"/>
        </w:rPr>
        <w:t xml:space="preserve"> recognition influences health </w:t>
      </w:r>
      <w:r w:rsidRPr="00990657" w:rsidR="00CB1390">
        <w:rPr>
          <w:rFonts w:ascii="Times New Roman" w:hAnsi="Times New Roman" w:cs="Times New Roman"/>
          <w:sz w:val="24"/>
          <w:szCs w:val="24"/>
        </w:rPr>
        <w:t xml:space="preserve">behaviour and early medical intervention. The signs and symptoms discussed in the article include; </w:t>
      </w:r>
      <w:r w:rsidRPr="00990657" w:rsidR="00CB1390">
        <w:rPr>
          <w:rFonts w:ascii="Times New Roman" w:hAnsi="Times New Roman" w:cs="Times New Roman"/>
          <w:sz w:val="24"/>
          <w:szCs w:val="24"/>
          <w:shd w:val="clear" w:color="auto" w:fill="FFFFFF"/>
        </w:rPr>
        <w:t>confusion or trouble speaking; sudden loss of vision, sudden numbness or weakness; sudden trouble walking, dizziness, or loss of balance; and sudden</w:t>
      </w:r>
      <w:r w:rsidRPr="00990657" w:rsidR="00C16E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severer</w:t>
      </w:r>
      <w:r w:rsidRPr="00990657" w:rsidR="00CB13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headache</w:t>
      </w:r>
      <w:r w:rsidRPr="00990657" w:rsidR="000953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90657" w:rsidR="000953EE">
        <w:rPr>
          <w:rFonts w:ascii="Times New Roman" w:hAnsi="Times New Roman" w:cs="Times New Roman"/>
          <w:sz w:val="24"/>
          <w:szCs w:val="24"/>
          <w:shd w:val="clear" w:color="auto" w:fill="FFFFFF"/>
        </w:rPr>
        <w:t>(Sharrief et al., 2016)</w:t>
      </w:r>
      <w:r w:rsidRPr="00990657" w:rsidR="00CB13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990657" w:rsidR="00C16E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Compared to White Americans, African Americans have poor recognition of identifying signs and symptoms such </w:t>
      </w:r>
      <w:r w:rsidRPr="00990657" w:rsidR="0000374B">
        <w:rPr>
          <w:rFonts w:ascii="Times New Roman" w:hAnsi="Times New Roman" w:cs="Times New Roman"/>
          <w:sz w:val="24"/>
          <w:szCs w:val="24"/>
          <w:shd w:val="clear" w:color="auto" w:fill="FFFFFF"/>
        </w:rPr>
        <w:t>as confusion</w:t>
      </w:r>
      <w:r w:rsidRPr="00990657" w:rsidR="00C16E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difficulty speaking</w:t>
      </w:r>
      <w:r w:rsidRPr="00990657" w:rsidR="00C16E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990657" w:rsidR="00C16E01">
        <w:rPr>
          <w:rFonts w:ascii="Times New Roman" w:hAnsi="Times New Roman" w:cs="Times New Roman"/>
          <w:sz w:val="24"/>
          <w:szCs w:val="24"/>
          <w:shd w:val="clear" w:color="auto" w:fill="FFFFFF"/>
        </w:rPr>
        <w:t>headaches, and visual symptoms</w:t>
      </w:r>
      <w:r w:rsidRPr="00990657" w:rsidR="00C16E0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A5758" w:rsidRPr="00990657" w:rsidP="00421F25" w14:paraId="5BEC6DB4" w14:textId="3A28C9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>The knowledge of the organ that stroke attacks are also very crucial.  Stroke often attacks the brain (</w:t>
      </w: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>Willey et al</w:t>
      </w: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>., 2009</w:t>
      </w:r>
      <w:r w:rsidRPr="00990657" w:rsidR="00926C73">
        <w:rPr>
          <w:rFonts w:ascii="Times New Roman" w:hAnsi="Times New Roman" w:cs="Times New Roman"/>
          <w:sz w:val="24"/>
          <w:szCs w:val="24"/>
          <w:shd w:val="clear" w:color="auto" w:fill="FFFFFF"/>
        </w:rPr>
        <w:t>). Acknowledging</w:t>
      </w: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organ attacked by stroke increases the available</w:t>
      </w: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knowledge of available treatment options</w:t>
      </w: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</w:t>
      </w: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poor in high-risk populations</w:t>
      </w: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990657" w:rsidR="00926C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article also examined some of the risk factors that put African Americans at risk. A higher percentage went to hypertension as the most common risk factor (</w:t>
      </w:r>
      <w:r w:rsidRPr="00990657" w:rsidR="00926C73">
        <w:rPr>
          <w:rFonts w:ascii="Times New Roman" w:hAnsi="Times New Roman" w:cs="Times New Roman"/>
          <w:sz w:val="24"/>
          <w:szCs w:val="24"/>
          <w:shd w:val="clear" w:color="auto" w:fill="FFFFFF"/>
        </w:rPr>
        <w:t>Biederman</w:t>
      </w:r>
      <w:r w:rsidRPr="00990657" w:rsidR="00926C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2012).</w:t>
      </w:r>
    </w:p>
    <w:p w:rsidR="00421F25" w:rsidRPr="00990657" w:rsidP="00421F25" w14:paraId="5F6FA682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research conducted by the National Stroke Association reveals that African Americans vulnerability is commonly generic. Factors such as high blood pressure (hypertension), obesity, diabetes and tobacco also </w:t>
      </w:r>
      <w:r w:rsidRPr="00990657" w:rsidR="00DF09F3">
        <w:rPr>
          <w:rFonts w:ascii="Times New Roman" w:hAnsi="Times New Roman" w:cs="Times New Roman"/>
          <w:sz w:val="24"/>
          <w:szCs w:val="24"/>
          <w:shd w:val="clear" w:color="auto" w:fill="FFFFFF"/>
        </w:rPr>
        <w:t>increase</w:t>
      </w: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vulnerability. </w:t>
      </w:r>
      <w:r w:rsidRPr="00990657" w:rsidR="00DF09F3">
        <w:rPr>
          <w:rFonts w:ascii="Times New Roman" w:hAnsi="Times New Roman" w:cs="Times New Roman"/>
          <w:sz w:val="24"/>
          <w:szCs w:val="24"/>
          <w:shd w:val="clear" w:color="auto" w:fill="FFFFFF"/>
        </w:rPr>
        <w:t>Most of these risk factors can be controlled by changing the lifestyle and regular checks by health care.</w:t>
      </w:r>
    </w:p>
    <w:p w:rsidR="00926C73" w:rsidRPr="00990657" w:rsidP="00421F25" w14:paraId="38EAB64B" w14:textId="19D6C5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Knowledge does not necessarily translate to action. Therefore, more emphasis should be put on </w:t>
      </w:r>
      <w:r w:rsidRPr="00990657" w:rsidR="00421F25">
        <w:rPr>
          <w:rFonts w:ascii="Times New Roman" w:hAnsi="Times New Roman" w:cs="Times New Roman"/>
          <w:sz w:val="24"/>
          <w:szCs w:val="24"/>
          <w:shd w:val="clear" w:color="auto" w:fill="FFFFFF"/>
        </w:rPr>
        <w:t>the health</w:t>
      </w: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insurance status, concerns about costs of stroke treatment, and trust in the health care system</w:t>
      </w:r>
      <w:r w:rsidRPr="00990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The address on the </w:t>
      </w:r>
      <w:r w:rsidRPr="00990657">
        <w:rPr>
          <w:rFonts w:ascii="Times New Roman" w:hAnsi="Times New Roman" w:cs="Times New Roman"/>
          <w:sz w:val="24"/>
          <w:szCs w:val="24"/>
        </w:rPr>
        <w:t>time window for stroke treatment provides tips and emphasis on recognizing symptoms and addressing social and economic barriers to seeking acute care</w:t>
      </w:r>
      <w:r w:rsidRPr="00990657">
        <w:rPr>
          <w:rFonts w:ascii="Times New Roman" w:hAnsi="Times New Roman" w:cs="Times New Roman"/>
          <w:sz w:val="24"/>
          <w:szCs w:val="24"/>
        </w:rPr>
        <w:t>.</w:t>
      </w:r>
    </w:p>
    <w:p w:rsidR="000953EE" w:rsidRPr="00990657" w:rsidP="00421F25" w14:paraId="5022EE7B" w14:textId="1F601B0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953EE" w:rsidRPr="00990657" w:rsidP="00421F25" w14:paraId="609EB45E" w14:textId="437A6CD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953EE" w:rsidRPr="00990657" w:rsidP="00421F25" w14:paraId="4AAF37A5" w14:textId="3EF69B3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953EE" w:rsidRPr="00990657" w:rsidP="00421F25" w14:paraId="15AD8ADD" w14:textId="3DB4F9C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953EE" w:rsidRPr="00990657" w:rsidP="00421F25" w14:paraId="62DE472A" w14:textId="045CFF3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953EE" w:rsidRPr="00990657" w:rsidP="00421F25" w14:paraId="7EB866A0" w14:textId="0346136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953EE" w:rsidRPr="00990657" w:rsidP="00421F25" w14:paraId="3263BD20" w14:textId="375B328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953EE" w:rsidRPr="00990657" w:rsidP="00421F25" w14:paraId="40ADE425" w14:textId="6A16326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953EE" w:rsidRPr="00990657" w:rsidP="00421F25" w14:paraId="7097DCB9" w14:textId="0CFBA07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953EE" w:rsidRPr="00990657" w:rsidP="00421F25" w14:paraId="226ECAC2" w14:textId="69F1C782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21F25" w:rsidRPr="00990657" w:rsidP="00421F25" w14:paraId="7B7FBCD6" w14:textId="7777777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21F25" w:rsidRPr="00990657" w:rsidP="00421F25" w14:paraId="311D1CD8" w14:textId="2E540FE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9065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Reference</w:t>
      </w:r>
    </w:p>
    <w:p w:rsidR="00C67943" w:rsidRPr="00C67943" w:rsidP="00421F25" w14:paraId="0D06539D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Biederman, D. J., Sienkiewicz, H. C., Bibeau, D. L., Chase, C. M., Spann, L. I., Romanchuck, R., ... &amp; Tiberia-Galka, A. (2012). Ethnic and racial differences of baseline stroke knowledge in a “stroke belt” community. </w:t>
      </w:r>
      <w:r w:rsidRPr="00C679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Health promotion practice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79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(1), 63-70.</w:t>
      </w:r>
    </w:p>
    <w:p w:rsidR="00C67943" w:rsidRPr="00C67943" w:rsidP="00421F25" w14:paraId="46C25812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Hlk85388045"/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Fussman</w:t>
      </w:r>
      <w:bookmarkEnd w:id="0"/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, C., Rafferty, A. P., Reeves, M. J., Zackery, S., Lyon-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Callo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S., &amp; Anderson, B. (2009). Racial disparities in the knowledge of stroke and heart attack risk factors and warning signs among Michigan adults. </w:t>
      </w:r>
      <w:r w:rsidRPr="00C679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Ethnicity &amp; disease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79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19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(2), 128-134.</w:t>
      </w:r>
    </w:p>
    <w:p w:rsidR="00C67943" w:rsidRPr="00C67943" w:rsidP="00421F25" w14:paraId="28B98C0F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_Hlk85387930"/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Mansyur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bookmarkEnd w:id="1"/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C. L., Pavlik, V. N., Hyman, D. J., Taylor, W. C., &amp; 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Goodrick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G. K. (2013). Self-efficacy and barriers to multiple behaviour change in low-income African Americans with hypertension. </w:t>
      </w:r>
      <w:r w:rsidRPr="00C679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Behavioral Medicine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79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36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(1), 75-85.</w:t>
      </w:r>
    </w:p>
    <w:p w:rsidR="00C67943" w:rsidRPr="00C67943" w:rsidP="00421F25" w14:paraId="713EF19D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Sharrief, A. Z., Johnson, B., Abada, S., &amp; Urrutia, V. C. (2016). Stroke Knowledge in African Americans: A Narrative Review. </w:t>
      </w:r>
      <w:r w:rsidRPr="00C679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Ethnicity &amp; disease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79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26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(2), 255–262. https://doi.org/10.18865/ed.26.2.255</w:t>
      </w:r>
    </w:p>
    <w:p w:rsidR="00C67943" w:rsidRPr="00C67943" w:rsidP="00421F25" w14:paraId="16C80FE5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Willey, J. Z., Williams, O., &amp; Boden-Albala, B. (2009). Stroke literacy in Central Harlem: a high-risk stroke population. </w:t>
      </w:r>
      <w:r w:rsidRPr="00C679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Neurology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79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73</w:t>
      </w:r>
      <w:r w:rsidRPr="00C67943">
        <w:rPr>
          <w:rFonts w:ascii="Times New Roman" w:hAnsi="Times New Roman" w:cs="Times New Roman"/>
          <w:sz w:val="24"/>
          <w:szCs w:val="24"/>
          <w:shd w:val="clear" w:color="auto" w:fill="FFFFFF"/>
        </w:rPr>
        <w:t>(23), 1950-1956.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5955106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93D5F" w:rsidRPr="00393D5F" w14:paraId="6A278D7F" w14:textId="75C2FB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93D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3D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93D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93D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93D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93D5F" w14:paraId="2E6F1F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13C"/>
    <w:rsid w:val="0000374B"/>
    <w:rsid w:val="000953EE"/>
    <w:rsid w:val="00393D5F"/>
    <w:rsid w:val="003D23D3"/>
    <w:rsid w:val="00421F25"/>
    <w:rsid w:val="004A5758"/>
    <w:rsid w:val="005E7B31"/>
    <w:rsid w:val="00791499"/>
    <w:rsid w:val="0087713C"/>
    <w:rsid w:val="00892939"/>
    <w:rsid w:val="008C02B1"/>
    <w:rsid w:val="00926C73"/>
    <w:rsid w:val="00966154"/>
    <w:rsid w:val="00990657"/>
    <w:rsid w:val="00C16E01"/>
    <w:rsid w:val="00C67943"/>
    <w:rsid w:val="00CB1390"/>
    <w:rsid w:val="00D612F6"/>
    <w:rsid w:val="00DD6F96"/>
    <w:rsid w:val="00DF09F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1A38C7"/>
  <w15:chartTrackingRefBased/>
  <w15:docId w15:val="{9BB6825E-76C3-4722-9E2F-C7F118930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926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93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D5F"/>
  </w:style>
  <w:style w:type="paragraph" w:styleId="Footer">
    <w:name w:val="footer"/>
    <w:basedOn w:val="Normal"/>
    <w:link w:val="FooterChar"/>
    <w:uiPriority w:val="99"/>
    <w:unhideWhenUsed/>
    <w:rsid w:val="00393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3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javans Owiyo</dc:creator>
  <cp:lastModifiedBy>javans Owiyo</cp:lastModifiedBy>
  <cp:revision>2</cp:revision>
  <dcterms:created xsi:type="dcterms:W3CDTF">2021-10-17T15:37:00Z</dcterms:created>
  <dcterms:modified xsi:type="dcterms:W3CDTF">2021-10-17T15:37:00Z</dcterms:modified>
</cp:coreProperties>
</file>